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89393">
      <w:pPr>
        <w:ind w:firstLine="420"/>
        <w:jc w:val="center"/>
        <w:rPr>
          <w:rFonts w:hint="eastAsia" w:ascii="黑体" w:hAnsi="黑体" w:eastAsia="黑体" w:cs="黑体"/>
        </w:rPr>
      </w:pPr>
      <w:r>
        <w:rPr>
          <w:rFonts w:hint="eastAsia" w:ascii="黑体" w:hAnsi="黑体" w:eastAsia="黑体" w:cs="黑体"/>
        </w:rPr>
        <w:t>推动高校本科专业设置调整优化 提升服务高质量发展能力</w:t>
      </w:r>
    </w:p>
    <w:p w14:paraId="1646B6B4">
      <w:pPr>
        <w:ind w:firstLine="420"/>
        <w:jc w:val="center"/>
        <w:rPr>
          <w:rFonts w:hint="eastAsia" w:ascii="黑体" w:hAnsi="黑体" w:eastAsia="黑体" w:cs="黑体"/>
        </w:rPr>
      </w:pPr>
      <w:r>
        <w:rPr>
          <w:rFonts w:hint="eastAsia" w:ascii="黑体" w:hAnsi="黑体" w:eastAsia="黑体" w:cs="黑体"/>
        </w:rPr>
        <w:t>——教育部高等教育司负责人就2024年度普通高等学校本科专业备案和审批结果及《普通高等学校本科专业目录（2025年）》答记者问</w:t>
      </w:r>
    </w:p>
    <w:p w14:paraId="073E0E91">
      <w:pPr>
        <w:ind w:firstLine="420"/>
        <w:jc w:val="center"/>
        <w:rPr>
          <w:rFonts w:hint="eastAsia"/>
        </w:rPr>
      </w:pPr>
      <w:r>
        <w:rPr>
          <w:rFonts w:hint="eastAsia"/>
        </w:rPr>
        <w:t>2025-04-22　来源：教育部</w:t>
      </w:r>
    </w:p>
    <w:p w14:paraId="21CCB86D">
      <w:pPr>
        <w:ind w:firstLine="420"/>
        <w:jc w:val="center"/>
        <w:rPr>
          <w:rFonts w:hint="eastAsia"/>
        </w:rPr>
      </w:pPr>
    </w:p>
    <w:p w14:paraId="425BCAB0">
      <w:pPr>
        <w:ind w:firstLine="420"/>
        <w:rPr>
          <w:rFonts w:hint="eastAsia"/>
          <w:b/>
          <w:bCs/>
        </w:rPr>
      </w:pPr>
      <w:r>
        <w:rPr>
          <w:rFonts w:hint="eastAsia"/>
          <w:b/>
          <w:bCs/>
        </w:rPr>
        <w:t>1.问：请简要介绍此次专业设置调整工作的基本情况。</w:t>
      </w:r>
    </w:p>
    <w:p w14:paraId="467CC145">
      <w:pPr>
        <w:ind w:firstLine="420"/>
        <w:rPr>
          <w:rFonts w:hint="eastAsia"/>
        </w:rPr>
      </w:pPr>
      <w:r>
        <w:rPr>
          <w:rFonts w:hint="eastAsia"/>
        </w:rPr>
        <w:t>答：教育部贯彻落实《教育强国建设规划纲要（2024—2035年）》有关要求，对照《普通高等教育学科专业设置调整优化改革方案》（教高〔2023〕1号），根据《普通高等学校本科专业设置管理规定》（教高〔2012〕9号）和《关于进一步做好普通高等学校本科专业设置工作的通知》（教高厅〔2024〕1号），把专业设置调整优化作为落实“以本为本”的重要支点，扎实开展2024年度普通高等学校本科专业设置和调整工作，指导高校主动服务国家战略和区域发展需要，加大专业调整优化力度。本次新增专业点1839个，调整学位授予门类或修业年限专业点157个。同时，高校撤销专业点1428个、停招2220个。撤销、停招专业点数大幅超过增设专业点数，专业结构不断优化，高等教育服务高质量发展能力进一步提升。</w:t>
      </w:r>
    </w:p>
    <w:p w14:paraId="4AC75A8B">
      <w:pPr>
        <w:ind w:firstLine="420"/>
        <w:rPr>
          <w:rFonts w:hint="eastAsia"/>
          <w:b/>
          <w:bCs/>
        </w:rPr>
      </w:pPr>
      <w:r>
        <w:rPr>
          <w:rFonts w:hint="eastAsia"/>
          <w:b/>
          <w:bCs/>
        </w:rPr>
        <w:t>2.问：我们了解到，教育部已正式确立本科专业目录年度更新发布机制，请问此次新列入目录的专业有哪些亮点？</w:t>
      </w:r>
    </w:p>
    <w:p w14:paraId="0B560948">
      <w:pPr>
        <w:ind w:firstLine="420"/>
        <w:rPr>
          <w:rFonts w:hint="eastAsia"/>
        </w:rPr>
      </w:pPr>
      <w:r>
        <w:rPr>
          <w:rFonts w:hint="eastAsia"/>
        </w:rPr>
        <w:t>答：我们实施本科专业目录年度更新发布机制，主要是为了更快更好地响应国家战略、市场需求和科技发展。最新发布的《普通高等学校本科专业目录（2025年）》有845种专业，包括本次增设的29种新专业。在专业设置过程中，我们以“新工科、新医科、新农科、新文科”建设为引领，推动专业交叉融合再出新。在服务国家战略方面，增设了区域国别学、碳中和科学与工程、海洋科学与技术、健康与医疗保障等专业，面向科技发展前沿，增设了智能分子工程、医疗器械与装备工程、时空信息工程等专业，主动适应市场需求，增设了国际邮轮管理、航空运动、药物经济与管理等专业。同时，聚焦人工智能赋能经济社会发展，增设人工智能教育、智能视听工程、数字戏剧等专业。</w:t>
      </w:r>
    </w:p>
    <w:p w14:paraId="60B2FFF6">
      <w:pPr>
        <w:ind w:firstLine="420"/>
        <w:rPr>
          <w:rFonts w:hint="eastAsia"/>
        </w:rPr>
      </w:pPr>
      <w:r>
        <w:rPr>
          <w:rFonts w:hint="eastAsia"/>
          <w:b/>
          <w:bCs/>
        </w:rPr>
        <w:t>3.问：在专业设置过程中，如何兼顾快速响应国家战略需求、统筹优化专业结构和保障新设专业建设质量？</w:t>
      </w:r>
    </w:p>
    <w:p w14:paraId="2FE0B371">
      <w:pPr>
        <w:ind w:firstLine="420"/>
        <w:rPr>
          <w:rFonts w:hint="eastAsia"/>
        </w:rPr>
      </w:pPr>
      <w:r>
        <w:rPr>
          <w:rFonts w:hint="eastAsia"/>
        </w:rPr>
        <w:t>答：根据《普通高等学校本科专业设置管理规定》，高校专业备案或审批工作每</w:t>
      </w:r>
      <w:bookmarkStart w:id="0" w:name="_GoBack"/>
      <w:bookmarkEnd w:id="0"/>
      <w:r>
        <w:rPr>
          <w:rFonts w:hint="eastAsia"/>
        </w:rPr>
        <w:t>年集中进行一次，一般在7月启动。近年来，教育部不断优化专业设置管理，分类细化了高校申报增设专业的工作机制。</w:t>
      </w:r>
    </w:p>
    <w:p w14:paraId="0159D190">
      <w:pPr>
        <w:ind w:firstLine="420"/>
        <w:rPr>
          <w:rFonts w:hint="eastAsia"/>
        </w:rPr>
      </w:pPr>
      <w:r>
        <w:rPr>
          <w:rFonts w:hint="eastAsia"/>
        </w:rPr>
        <w:t>一是针对一般专业实行预申报制度。高校申报增设专业，须列入学校发展规划，原则上提前1年进行预申报。目的是推动高校加强规划，根据社会人才需求、本校办学条件等提前谋划新增专业。预申报制度为高校充分调研专业人才需求、完善专业人才培养方案和建设条件，留出了时间和空间，有效避免一哄而上、盲目追逐热点设专业。</w:t>
      </w:r>
    </w:p>
    <w:p w14:paraId="7F6922E5">
      <w:pPr>
        <w:ind w:firstLine="420"/>
        <w:rPr>
          <w:rFonts w:hint="eastAsia"/>
        </w:rPr>
      </w:pPr>
      <w:r>
        <w:rPr>
          <w:rFonts w:hint="eastAsia"/>
        </w:rPr>
        <w:t>二是针对区域发展急需专业，在集中申报时予以支持。对于因各种原因未进行预申报的专业，如属于各省（区、市）产业发展急需专业，经省级教育行政部门同意，高校仍可申报。在2024年度申报工作中，超2/3的专业是2023年预申报的，另外1/3的专业未作预申报，但在有关省级教育行政部门和高校提交专业急需说明后，依然完成了专业申报。</w:t>
      </w:r>
    </w:p>
    <w:p w14:paraId="250C4116">
      <w:pPr>
        <w:ind w:firstLine="420"/>
        <w:rPr>
          <w:rFonts w:hint="eastAsia"/>
        </w:rPr>
      </w:pPr>
      <w:r>
        <w:rPr>
          <w:rFonts w:hint="eastAsia"/>
        </w:rPr>
        <w:t xml:space="preserve">三是针对国家战略急需和新兴领域专业，建立超常设置机制。对于中央最新部署、高度关注的战略领域，开辟相关专业设置即时响应“绿色通道”，突破集中申报时间限制，主动指导有条件、有基础的高校积极论证、筹设相关专业，集中资源和力量进行优先布局。比如，去年9月，在集中申报期之后，我们主动服务低空经济快速发展需要，指导北京航空航天大学等6所高校开展论证，超常增设了低空技术与工程专业。 </w:t>
      </w:r>
    </w:p>
    <w:p w14:paraId="68A00FB2">
      <w:pPr>
        <w:ind w:firstLine="420"/>
        <w:rPr>
          <w:rFonts w:hint="eastAsia"/>
          <w:b/>
          <w:bCs/>
        </w:rPr>
      </w:pPr>
      <w:r>
        <w:rPr>
          <w:rFonts w:hint="eastAsia"/>
          <w:b/>
          <w:bCs/>
        </w:rPr>
        <w:t>　　4.问：去年，教育部在5省市开展了提升高校专业设置与区域发展匹配度试点，请介绍一下有关情况。</w:t>
      </w:r>
    </w:p>
    <w:p w14:paraId="05700306">
      <w:pPr>
        <w:ind w:firstLine="420"/>
        <w:rPr>
          <w:rFonts w:hint="eastAsia"/>
        </w:rPr>
      </w:pPr>
      <w:r>
        <w:rPr>
          <w:rFonts w:hint="eastAsia"/>
        </w:rPr>
        <w:t>答：教育部大力推动各地各高校主动服务产业发展需要调整优化专业结构，20多个省份建立本科专业建设差异化支持制度，将服务产业能力作为重要指标，优化专业监测评价体系，通过调整专业生均教育经费等举措，有的放矢优化资源配置，提升专业与产业的适配性。</w:t>
      </w:r>
    </w:p>
    <w:p w14:paraId="1679DE9E">
      <w:pPr>
        <w:ind w:firstLine="420"/>
        <w:rPr>
          <w:rFonts w:hint="eastAsia"/>
        </w:rPr>
      </w:pPr>
      <w:r>
        <w:rPr>
          <w:rFonts w:hint="eastAsia"/>
        </w:rPr>
        <w:t>2024年，我们重点指导黑龙江、浙江、河南、重庆、陕西率先开展高校专业设置与区域发展匹配度提升工作试点。5省（市）探索建立有效工作机制，围绕区域千亿、万亿级产业集群，打造172个跨校特色专业集群。重庆将全市高校379种专业与市50余个重点产业紧密对应，设计了专业支撑度评估指标体系。黑龙江全省高校2024年专业增撤调整比例达29.3%，支撑重点产业的专业比例达到74%。河南专门成立高校专业管理服务中心，超常布局新兴交叉专业254个。浙江提高与“415X”先进制造产业集群相适应的学科专业生均拨款系数，推动省域高校专业调整比例达31.4%。陕西面向省域高校发布“引导发展清单”，直接支撑重点产业发展的专业数量从2022年的1348个增至2024年的1602个、增长19%。下一步，我们将在全国范围开展提升本科专业设置与区域发展匹配度工作。</w:t>
      </w:r>
    </w:p>
    <w:p w14:paraId="33E2EF3F">
      <w:pPr>
        <w:ind w:firstLine="420"/>
        <w:rPr>
          <w:rFonts w:hint="eastAsia"/>
          <w:b/>
          <w:bCs/>
        </w:rPr>
      </w:pPr>
      <w:r>
        <w:rPr>
          <w:rFonts w:hint="eastAsia"/>
          <w:b/>
          <w:bCs/>
        </w:rPr>
        <w:t>5.问：对于下一步推进专业优化调整工作，有哪些考虑？</w:t>
      </w:r>
    </w:p>
    <w:p w14:paraId="6AFC8D1F">
      <w:pPr>
        <w:ind w:firstLine="420"/>
        <w:rPr>
          <w:rFonts w:hint="eastAsia"/>
        </w:rPr>
      </w:pPr>
      <w:r>
        <w:rPr>
          <w:rFonts w:hint="eastAsia"/>
        </w:rPr>
        <w:t>答：一是突出理念引领，进一步强调高等教育自身发展小逻辑服从服务高质量发展大逻辑。我们将进一步强化国家战略、市场需求和科技发展牵引，加强教育系统与行业部门联动，加强各领域人才需求分析，推动高校积极主动适应经济社会发展需要，深化学科专业供给侧改革，着力提升高校专业对高质量发展的服务能力。</w:t>
      </w:r>
    </w:p>
    <w:p w14:paraId="6AAAC0B2">
      <w:pPr>
        <w:ind w:firstLine="420"/>
        <w:rPr>
          <w:rFonts w:hint="eastAsia"/>
        </w:rPr>
      </w:pPr>
      <w:r>
        <w:rPr>
          <w:rFonts w:hint="eastAsia"/>
        </w:rPr>
        <w:t>二是完善工作机制，进一步强化专业设置对高质量发展的快速响应。深入实施本科专业目录年度更新发布机制，对本科专业类、国家控制布点专业等进行年度动态调整。进一步完善战略急需专业超常设置机制。支持高校对现有专业更新迭代、升级改造。</w:t>
      </w:r>
    </w:p>
    <w:p w14:paraId="5B431E80">
      <w:pPr>
        <w:ind w:firstLine="420"/>
        <w:rPr>
          <w:rFonts w:hint="eastAsia"/>
        </w:rPr>
      </w:pPr>
      <w:r>
        <w:rPr>
          <w:rFonts w:hint="eastAsia"/>
        </w:rPr>
        <w:t>三是加强宏观指导，进一步推动人才培养供需更适配。优化学科专业目录管理和动态调整机制，研制发布急需领域人才培养引导性专业指南，引导高校加快布局建设具有适应性、引领性的新专业。同时，强化专业建设与就业互促机制，不断增强高等教育与经济社会发展的契合度。</w:t>
      </w:r>
    </w:p>
    <w:p w14:paraId="129F30E9">
      <w:pPr>
        <w:ind w:firstLine="420"/>
        <w:rPr>
          <w:rFonts w:hint="eastAsia"/>
        </w:rPr>
      </w:pPr>
    </w:p>
    <w:p w14:paraId="44B2315E">
      <w:pPr>
        <w:ind w:firstLine="420"/>
        <w:rPr>
          <w:rFonts w:hint="eastAsia"/>
        </w:rPr>
      </w:pPr>
    </w:p>
    <w:p w14:paraId="0797C54A">
      <w:pPr>
        <w:ind w:firstLine="420"/>
        <w:rPr>
          <w:rFonts w:hint="eastAsia"/>
        </w:rPr>
      </w:pPr>
    </w:p>
    <w:p w14:paraId="4DAED789">
      <w:pPr>
        <w:ind w:firstLine="420"/>
        <w:rPr>
          <w:rFonts w:hint="eastAsia"/>
        </w:rPr>
      </w:pPr>
    </w:p>
    <w:p w14:paraId="21B5B0E3">
      <w:pPr>
        <w:ind w:firstLine="420"/>
        <w:rPr>
          <w:rFonts w:hint="eastAsia"/>
        </w:rPr>
      </w:pPr>
    </w:p>
    <w:p w14:paraId="331B58AE">
      <w:pPr>
        <w:ind w:firstLine="420"/>
        <w:rPr>
          <w:rFonts w:hint="eastAsia"/>
        </w:rPr>
      </w:pPr>
    </w:p>
    <w:p w14:paraId="033BEDEA">
      <w:pPr>
        <w:ind w:firstLine="420"/>
        <w:rPr>
          <w:rFonts w:hint="eastAsia"/>
        </w:rPr>
      </w:pPr>
    </w:p>
    <w:p w14:paraId="0C8C14B4">
      <w:pPr>
        <w:ind w:firstLine="420"/>
        <w:rPr>
          <w:rFonts w:hint="eastAsia"/>
        </w:rPr>
      </w:pPr>
    </w:p>
    <w:p w14:paraId="15310B6B">
      <w:pPr>
        <w:ind w:firstLine="420"/>
        <w:rPr>
          <w:rFonts w:hint="eastAsia"/>
        </w:rPr>
      </w:pPr>
    </w:p>
    <w:p w14:paraId="279C71A0">
      <w:pPr>
        <w:ind w:firstLine="420"/>
        <w:rPr>
          <w:rFonts w:hint="eastAsia"/>
        </w:rPr>
      </w:pPr>
    </w:p>
    <w:p w14:paraId="2A759BAA">
      <w:pPr>
        <w:ind w:firstLine="420"/>
        <w:rPr>
          <w:rFonts w:hint="eastAsia"/>
        </w:rPr>
      </w:pPr>
    </w:p>
    <w:p w14:paraId="06EB7ECC">
      <w:pPr>
        <w:ind w:firstLine="420"/>
        <w:rPr>
          <w:rFonts w:hint="eastAsia"/>
        </w:rPr>
      </w:pPr>
    </w:p>
    <w:p w14:paraId="445B8B98">
      <w:pPr>
        <w:ind w:firstLine="420"/>
        <w:rPr>
          <w:rFonts w:hint="eastAsia"/>
        </w:rPr>
      </w:pPr>
    </w:p>
    <w:p w14:paraId="21D0BFB9">
      <w:pPr>
        <w:ind w:firstLine="420"/>
        <w:rPr>
          <w:rFonts w:hint="eastAsia"/>
        </w:rPr>
      </w:pPr>
    </w:p>
    <w:p w14:paraId="7EC0E335">
      <w:pPr>
        <w:ind w:firstLine="420"/>
        <w:rPr>
          <w:rFonts w:hint="eastAsia"/>
        </w:rPr>
      </w:pPr>
    </w:p>
    <w:p w14:paraId="14BD494F">
      <w:pPr>
        <w:ind w:firstLine="420"/>
        <w:rPr>
          <w:rFonts w:hint="eastAsia"/>
        </w:rPr>
      </w:pPr>
    </w:p>
    <w:p w14:paraId="41F4B2CC">
      <w:pPr>
        <w:ind w:firstLine="420"/>
        <w:rPr>
          <w:rFonts w:hint="eastAsia"/>
        </w:rPr>
      </w:pPr>
    </w:p>
    <w:p w14:paraId="2428B070">
      <w:pPr>
        <w:ind w:firstLine="420"/>
        <w:rPr>
          <w:rFonts w:hint="eastAsia"/>
        </w:rPr>
      </w:pPr>
    </w:p>
    <w:p w14:paraId="23CEA387">
      <w:pPr>
        <w:ind w:firstLine="420"/>
        <w:rPr>
          <w:rFonts w:hint="eastAsia"/>
        </w:rPr>
      </w:pPr>
    </w:p>
    <w:p w14:paraId="426A5B70">
      <w:pPr>
        <w:jc w:val="center"/>
        <w:rPr>
          <w:rFonts w:hint="eastAsia" w:ascii="黑体" w:hAnsi="黑体" w:eastAsia="黑体" w:cs="黑体"/>
        </w:rPr>
      </w:pPr>
      <w:r>
        <w:rPr>
          <w:rFonts w:hint="eastAsia" w:ascii="黑体" w:hAnsi="黑体" w:eastAsia="黑体" w:cs="黑体"/>
        </w:rPr>
        <w:t>中共中央、国务院印发《教育强国建设规划纲要（2024—2035年）》加快建设中国特色社会主义教育强国</w:t>
      </w:r>
    </w:p>
    <w:p w14:paraId="693FA954">
      <w:pPr>
        <w:jc w:val="center"/>
        <w:rPr>
          <w:rFonts w:hint="eastAsia" w:eastAsiaTheme="minorEastAsia"/>
          <w:lang w:eastAsia="zh-CN"/>
        </w:rPr>
      </w:pPr>
      <w:r>
        <w:rPr>
          <w:rFonts w:hint="eastAsia"/>
        </w:rPr>
        <w:t>2025-01-19　来源：教育部</w:t>
      </w:r>
    </w:p>
    <w:p w14:paraId="146E96B8">
      <w:pPr>
        <w:rPr>
          <w:rFonts w:hint="eastAsia"/>
        </w:rPr>
      </w:pPr>
      <w:r>
        <w:rPr>
          <w:rFonts w:hint="eastAsia"/>
        </w:rPr>
        <w:t>　　近日，中共中央、国务院印发了《教育强国建设规划纲要（2024—2035年）》（以下简称《纲要》），面向到2035年建成教育强国目标，对加快建设教育强国作出全面系统部署。</w:t>
      </w:r>
    </w:p>
    <w:p w14:paraId="3BA78397">
      <w:pPr>
        <w:rPr>
          <w:rFonts w:hint="eastAsia"/>
        </w:rPr>
      </w:pPr>
      <w:r>
        <w:rPr>
          <w:rFonts w:hint="eastAsia"/>
        </w:rPr>
        <w:t>　　《纲要》坚持以习近平新时代中国特色社会主义思想为指导，深入贯彻党的二十大和二十届二中、三中全会精神，全面贯彻习近平总书记关于教育的重要论述，强调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5170145B">
      <w:pPr>
        <w:rPr>
          <w:rFonts w:hint="eastAsia"/>
        </w:rPr>
      </w:pPr>
      <w:r>
        <w:rPr>
          <w:rFonts w:hint="eastAsia"/>
        </w:rPr>
        <w:t>　　《纲要》提出，要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2BC2B2DE">
      <w:pPr>
        <w:rPr>
          <w:rFonts w:hint="eastAsia"/>
        </w:rPr>
      </w:pPr>
      <w:r>
        <w:rPr>
          <w:rFonts w:hint="eastAsia"/>
        </w:rPr>
        <w:t>　　《纲要》明确了到2027年和2035年的主要目标，部署了9个方面重点任务：塑造立德树人新格局，培养担当民族复兴大任的时代新人；办强办优基础教育，夯实全面提升国民素质战略基点；增强高等教育综合实力，打造战略引领力量；培育壮大国家战略科技力量，有力支撑高水平科技自立自强；加快建设现代职业教育体系，培养大国工匠、能工巧匠、高技能人才；建设学习型社会，以教育数字化开辟发展新赛道、塑造发展新优势；建设高素质专业化教师队伍，筑牢教育强国根基；深化教育综合改革，激发教育发展活力；完善教育对外开放战略策略，建设具有全球影响力的重要教育中心。</w:t>
      </w:r>
    </w:p>
    <w:p w14:paraId="001A4864">
      <w:pPr>
        <w:ind w:firstLine="420"/>
        <w:rPr>
          <w:rFonts w:hint="eastAsia"/>
        </w:rPr>
      </w:pPr>
      <w:r>
        <w:rPr>
          <w:rFonts w:hint="eastAsia"/>
        </w:rPr>
        <w:t>《纲要》要求，建设教育强国，必须完善党委统一领导、党政齐抓共管、部门各负其责的教育领导体制。全面推进各级各类学校党的建设，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贯彻落实。要营造全社会共同关心支持教育强国建设的良好环境，健全学校家庭社会协同育人机制，形成建设教育强国强大合力。</w:t>
      </w:r>
    </w:p>
    <w:p w14:paraId="283D7060">
      <w:pPr>
        <w:ind w:firstLine="420"/>
        <w:rPr>
          <w:rFonts w:hint="eastAsia"/>
        </w:rPr>
      </w:pPr>
    </w:p>
    <w:p w14:paraId="40341A73">
      <w:pPr>
        <w:ind w:firstLine="420"/>
        <w:rPr>
          <w:rFonts w:hint="eastAsia"/>
        </w:rPr>
      </w:pPr>
    </w:p>
    <w:p w14:paraId="37C4F3C5">
      <w:pPr>
        <w:ind w:firstLine="420"/>
        <w:rPr>
          <w:rFonts w:hint="eastAsia"/>
        </w:rPr>
      </w:pPr>
    </w:p>
    <w:p w14:paraId="448CDF18">
      <w:pPr>
        <w:ind w:firstLine="420"/>
        <w:rPr>
          <w:rFonts w:hint="eastAsia"/>
        </w:rPr>
      </w:pPr>
    </w:p>
    <w:p w14:paraId="21A448E6">
      <w:pPr>
        <w:ind w:firstLine="420"/>
        <w:rPr>
          <w:rFonts w:hint="eastAsia"/>
        </w:rPr>
      </w:pPr>
    </w:p>
    <w:p w14:paraId="48F5AD32">
      <w:pPr>
        <w:ind w:firstLine="420"/>
        <w:rPr>
          <w:rFonts w:hint="eastAsia"/>
        </w:rPr>
      </w:pPr>
    </w:p>
    <w:p w14:paraId="0DFF74CA">
      <w:pPr>
        <w:ind w:firstLine="420"/>
        <w:rPr>
          <w:rFonts w:hint="eastAsia"/>
        </w:rPr>
      </w:pPr>
    </w:p>
    <w:p w14:paraId="7ADF42A4">
      <w:pPr>
        <w:ind w:firstLine="42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852C9"/>
    <w:rsid w:val="0EDE7171"/>
    <w:rsid w:val="2698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2025-05-14T04:59:00Z</dcterms:created>
  <dc:creator>79077</dc:creator>
  <cp:lastModifiedBy>79077</cp:lastModifiedBy>
  <dcterms:modified xsi:type="dcterms:W3CDTF">2025-05-14T05:03:38Z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126784276B13426097862E77CB9BE0F9_11</vt:lpwstr>
  </property>
  <property fmtid="{D5CDD505-2E9C-101B-9397-08002B2CF9AE}" pid="4" name="KSOTemplateDocerSaveRecord">
    <vt:lpwstr>eyJoZGlkIjoiYTM5NjVkODNhNTZkNzIwNTNmMDQ2ZmEyNDZkNjRlOGMiLCJ1c2VySWQiOiIzOTkzNzcwODAifQ==</vt:lpwstr>
  </property>
</Properties>
</file>